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98" w:tblpY="1921"/>
        <w:tblW w:w="11335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4110"/>
      </w:tblGrid>
      <w:tr w:rsidR="00E104A6" w:rsidRPr="00EC2B9F" w14:paraId="7349D6D8" w14:textId="77777777" w:rsidTr="00E104A6">
        <w:trPr>
          <w:trHeight w:val="849"/>
        </w:trPr>
        <w:tc>
          <w:tcPr>
            <w:tcW w:w="11335" w:type="dxa"/>
            <w:gridSpan w:val="4"/>
            <w:vAlign w:val="center"/>
          </w:tcPr>
          <w:p w14:paraId="0B771ABF" w14:textId="6A72072F" w:rsidR="00E104A6" w:rsidRPr="00EC2B9F" w:rsidRDefault="00E104A6" w:rsidP="00007B2D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344A50">
              <w:rPr>
                <w:rFonts w:ascii="Letter-join Plus 1" w:hAnsi="Letter-join Plus 1"/>
                <w:b/>
                <w:bCs/>
                <w:szCs w:val="32"/>
              </w:rPr>
              <w:t>19</w:t>
            </w:r>
            <w:r w:rsidR="00007B2D" w:rsidRPr="00007B2D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007B2D">
              <w:rPr>
                <w:rFonts w:ascii="Letter-join Plus 1" w:hAnsi="Letter-join Plus 1"/>
                <w:b/>
                <w:bCs/>
                <w:szCs w:val="32"/>
              </w:rPr>
              <w:t xml:space="preserve"> October 2020</w:t>
            </w:r>
          </w:p>
        </w:tc>
      </w:tr>
      <w:tr w:rsidR="00E104A6" w:rsidRPr="00EC2B9F" w14:paraId="052D4599" w14:textId="77777777" w:rsidTr="00412E42">
        <w:trPr>
          <w:trHeight w:val="586"/>
        </w:trPr>
        <w:tc>
          <w:tcPr>
            <w:tcW w:w="2122" w:type="dxa"/>
            <w:shd w:val="clear" w:color="auto" w:fill="B7D8A0"/>
            <w:vAlign w:val="center"/>
          </w:tcPr>
          <w:p w14:paraId="72C404EB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551" w:type="dxa"/>
            <w:shd w:val="clear" w:color="auto" w:fill="B7D8A0"/>
            <w:vAlign w:val="center"/>
          </w:tcPr>
          <w:p w14:paraId="64FD8D4D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552" w:type="dxa"/>
            <w:shd w:val="clear" w:color="auto" w:fill="B7D8A0"/>
            <w:vAlign w:val="center"/>
          </w:tcPr>
          <w:p w14:paraId="6E22AC65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4110" w:type="dxa"/>
            <w:shd w:val="clear" w:color="auto" w:fill="B4C6E7" w:themeFill="accent1" w:themeFillTint="66"/>
            <w:vAlign w:val="center"/>
          </w:tcPr>
          <w:p w14:paraId="433C8E56" w14:textId="77777777" w:rsidR="00E104A6" w:rsidRPr="00007B2D" w:rsidRDefault="00E104A6" w:rsidP="00E104A6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007B2D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007B2D" w:rsidRPr="00EC2B9F" w14:paraId="4DF3B4E4" w14:textId="77777777" w:rsidTr="00007B2D">
        <w:trPr>
          <w:trHeight w:val="2836"/>
        </w:trPr>
        <w:tc>
          <w:tcPr>
            <w:tcW w:w="2122" w:type="dxa"/>
            <w:vMerge w:val="restart"/>
            <w:shd w:val="clear" w:color="auto" w:fill="B7D8A0"/>
          </w:tcPr>
          <w:p w14:paraId="34D3B595" w14:textId="3C7F6D12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38E9D50B" w14:textId="3E1E8568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B7D8A0"/>
          </w:tcPr>
          <w:p w14:paraId="09B7F90C" w14:textId="7DB65D3E" w:rsidR="00007B2D" w:rsidRPr="00761BB8" w:rsidRDefault="00761BB8" w:rsidP="00007B2D">
            <w:pPr>
              <w:jc w:val="center"/>
              <w:rPr>
                <w:rFonts w:ascii="Letter-join Plus 1" w:hAnsi="Letter-join Plus 1"/>
                <w:b/>
                <w:sz w:val="40"/>
                <w:szCs w:val="28"/>
              </w:rPr>
            </w:pPr>
            <w:r w:rsidRPr="00761BB8">
              <w:rPr>
                <w:rFonts w:ascii="Letter-join Plus 1" w:hAnsi="Letter-join Plus 1"/>
                <w:b/>
                <w:sz w:val="40"/>
                <w:szCs w:val="28"/>
              </w:rPr>
              <w:t>torrent</w:t>
            </w:r>
          </w:p>
          <w:p w14:paraId="56B4405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552" w:type="dxa"/>
            <w:vMerge w:val="restart"/>
            <w:shd w:val="clear" w:color="auto" w:fill="B7D8A0"/>
          </w:tcPr>
          <w:p w14:paraId="5C15F95D" w14:textId="77777777" w:rsidR="00007B2D" w:rsidRDefault="00007B2D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read and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words: </w:t>
            </w:r>
          </w:p>
          <w:p w14:paraId="520C4CD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  <w:p w14:paraId="40EA94E5" w14:textId="7ADA18FF" w:rsidR="00761BB8" w:rsidRPr="00761BB8" w:rsidRDefault="00761BB8" w:rsidP="00761BB8">
            <w:pPr>
              <w:jc w:val="center"/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</w:pPr>
            <w:r w:rsidRPr="00761BB8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>familiar</w:t>
            </w:r>
          </w:p>
          <w:p w14:paraId="025EEDFC" w14:textId="75A9D7E7" w:rsidR="00761BB8" w:rsidRPr="00761BB8" w:rsidRDefault="00761BB8" w:rsidP="00761BB8">
            <w:pPr>
              <w:jc w:val="center"/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</w:pPr>
            <w:r w:rsidRPr="00761BB8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>necessary</w:t>
            </w:r>
          </w:p>
          <w:p w14:paraId="0EDC9964" w14:textId="3CC401FA" w:rsidR="00761BB8" w:rsidRPr="00761BB8" w:rsidRDefault="00761BB8" w:rsidP="00761BB8">
            <w:pPr>
              <w:jc w:val="center"/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</w:pPr>
            <w:r w:rsidRPr="00761BB8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>disastrous</w:t>
            </w:r>
          </w:p>
          <w:p w14:paraId="3FF557B0" w14:textId="1C4E30D2" w:rsidR="00761BB8" w:rsidRPr="00761BB8" w:rsidRDefault="00761BB8" w:rsidP="00761BB8">
            <w:pPr>
              <w:jc w:val="center"/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</w:pPr>
            <w:r w:rsidRPr="00761BB8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>opportunity</w:t>
            </w:r>
          </w:p>
          <w:p w14:paraId="087FA854" w14:textId="4EAA3A80" w:rsidR="00007B2D" w:rsidRPr="00EC2B9F" w:rsidRDefault="00761BB8" w:rsidP="00761BB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761BB8">
              <w:rPr>
                <w:rFonts w:ascii="Letter-join No-Lead 1" w:eastAsiaTheme="minorEastAsia" w:hAnsi="Letter-join No-Lead 1" w:cs="Times New Roman"/>
                <w:b/>
                <w:bCs/>
                <w:color w:val="FF0000"/>
                <w:sz w:val="28"/>
                <w:szCs w:val="18"/>
                <w:lang w:eastAsia="en-GB"/>
              </w:rPr>
              <w:t>available</w:t>
            </w:r>
          </w:p>
        </w:tc>
        <w:tc>
          <w:tcPr>
            <w:tcW w:w="4110" w:type="dxa"/>
            <w:shd w:val="clear" w:color="auto" w:fill="B4C6E7" w:themeFill="accent1" w:themeFillTint="66"/>
          </w:tcPr>
          <w:p w14:paraId="6E998B99" w14:textId="6567ABA9" w:rsidR="00761BB8" w:rsidRPr="0095605B" w:rsidRDefault="00761BB8" w:rsidP="00761BB8">
            <w:pPr>
              <w:spacing w:after="120"/>
              <w:rPr>
                <w:rFonts w:ascii="Letter-join Plus 1" w:hAnsi="Letter-join Plus 1"/>
                <w:b/>
                <w:i/>
                <w:highlight w:val="yellow"/>
              </w:rPr>
            </w:pPr>
            <w:r>
              <w:rPr>
                <w:rFonts w:ascii="Letter-join Plus 1" w:hAnsi="Letter-join Plus 1"/>
                <w:b/>
                <w:i/>
                <w:highlight w:val="yellow"/>
              </w:rPr>
              <w:t xml:space="preserve">LI: </w:t>
            </w:r>
            <w:r w:rsidRPr="0095605B">
              <w:rPr>
                <w:rFonts w:ascii="Letter-join Plus 1" w:hAnsi="Letter-join Plus 1"/>
                <w:b/>
                <w:i/>
                <w:highlight w:val="yellow"/>
              </w:rPr>
              <w:t xml:space="preserve">To </w:t>
            </w:r>
            <w:r>
              <w:rPr>
                <w:rFonts w:ascii="Letter-join Plus 1" w:hAnsi="Letter-join Plus 1"/>
                <w:b/>
                <w:i/>
                <w:highlight w:val="yellow"/>
              </w:rPr>
              <w:t>add and subtract whole numbers with 4 or more digits mentally</w:t>
            </w:r>
          </w:p>
          <w:p w14:paraId="138D6931" w14:textId="77777777" w:rsidR="00761BB8" w:rsidRPr="0065196C" w:rsidRDefault="00761BB8" w:rsidP="00761BB8">
            <w:pPr>
              <w:spacing w:after="120"/>
              <w:rPr>
                <w:rFonts w:ascii="Letter-join Plus 1" w:hAnsi="Letter-join Plus 1"/>
              </w:rPr>
            </w:pPr>
            <w:r w:rsidRPr="0065196C">
              <w:rPr>
                <w:rFonts w:ascii="Letter-join Plus 1" w:hAnsi="Letter-join Plus 1"/>
              </w:rPr>
              <w:t xml:space="preserve">This week the children need to practise </w:t>
            </w:r>
            <w:r w:rsidRPr="0065196C">
              <w:rPr>
                <w:rFonts w:ascii="Letter-join Plus 1" w:hAnsi="Letter-join Plus 1"/>
                <w:b/>
              </w:rPr>
              <w:t xml:space="preserve">adding and subtracting </w:t>
            </w:r>
            <w:r w:rsidRPr="0065196C">
              <w:rPr>
                <w:rFonts w:ascii="Letter-join Plus 1" w:hAnsi="Letter-join Plus 1"/>
              </w:rPr>
              <w:t>4 or more digit numbers mentally.</w:t>
            </w:r>
          </w:p>
          <w:p w14:paraId="330932FA" w14:textId="77777777" w:rsidR="00761BB8" w:rsidRPr="0065196C" w:rsidRDefault="00761BB8" w:rsidP="00761BB8">
            <w:pPr>
              <w:spacing w:after="120"/>
              <w:jc w:val="center"/>
              <w:rPr>
                <w:rFonts w:ascii="Letter-join Plus 1" w:hAnsi="Letter-join Plus 1"/>
                <w:b/>
                <w:i/>
              </w:rPr>
            </w:pPr>
            <w:r w:rsidRPr="0065196C">
              <w:rPr>
                <w:rFonts w:ascii="Letter-join Plus 1" w:hAnsi="Letter-join Plus 1"/>
                <w:b/>
                <w:i/>
              </w:rPr>
              <w:t>E.g. 41,535 + 2,300</w:t>
            </w:r>
            <w:r>
              <w:rPr>
                <w:rFonts w:ascii="Letter-join Plus 1" w:hAnsi="Letter-join Plus 1"/>
                <w:b/>
                <w:i/>
              </w:rPr>
              <w:t xml:space="preserve"> = 43,835</w:t>
            </w:r>
          </w:p>
          <w:p w14:paraId="02F560D0" w14:textId="77777777" w:rsidR="00761BB8" w:rsidRPr="0065196C" w:rsidRDefault="00761BB8" w:rsidP="00761BB8">
            <w:pPr>
              <w:spacing w:after="120"/>
              <w:rPr>
                <w:rFonts w:ascii="Letter-join Plus 1" w:hAnsi="Letter-join Plus 1"/>
              </w:rPr>
            </w:pPr>
            <w:r w:rsidRPr="0065196C">
              <w:rPr>
                <w:rFonts w:ascii="Letter-join Plus 1" w:hAnsi="Letter-join Plus 1"/>
              </w:rPr>
              <w:t>Ch</w:t>
            </w:r>
            <w:r>
              <w:rPr>
                <w:rFonts w:ascii="Letter-join Plus 1" w:hAnsi="Letter-join Plus 1"/>
              </w:rPr>
              <w:t>ildre</w:t>
            </w:r>
            <w:r w:rsidRPr="0065196C">
              <w:rPr>
                <w:rFonts w:ascii="Letter-join Plus 1" w:hAnsi="Letter-join Plus 1"/>
              </w:rPr>
              <w:t>n should use their knowledge of place value to solve the calculations without using a formal written method</w:t>
            </w:r>
            <w:r>
              <w:rPr>
                <w:rFonts w:ascii="Letter-join Plus 1" w:hAnsi="Letter-join Plus 1"/>
              </w:rPr>
              <w:t>.</w:t>
            </w:r>
          </w:p>
          <w:p w14:paraId="31456300" w14:textId="77777777" w:rsidR="00007B2D" w:rsidRPr="00412E42" w:rsidRDefault="00007B2D" w:rsidP="00344A50">
            <w:pPr>
              <w:ind w:left="360"/>
              <w:jc w:val="center"/>
              <w:rPr>
                <w:rFonts w:ascii="Letter-join No-Lead 1" w:hAnsi="Letter-join No-Lead 1"/>
                <w:szCs w:val="28"/>
              </w:rPr>
            </w:pPr>
          </w:p>
        </w:tc>
      </w:tr>
      <w:tr w:rsidR="00007B2D" w:rsidRPr="00EC2B9F" w14:paraId="0A48A479" w14:textId="77777777" w:rsidTr="00007B2D">
        <w:trPr>
          <w:trHeight w:val="1941"/>
        </w:trPr>
        <w:tc>
          <w:tcPr>
            <w:tcW w:w="2122" w:type="dxa"/>
            <w:vMerge/>
            <w:shd w:val="clear" w:color="auto" w:fill="B7D8A0"/>
          </w:tcPr>
          <w:p w14:paraId="07F328B3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551" w:type="dxa"/>
            <w:vMerge/>
            <w:shd w:val="clear" w:color="auto" w:fill="B7D8A0"/>
          </w:tcPr>
          <w:p w14:paraId="166D1D6B" w14:textId="77777777" w:rsidR="00007B2D" w:rsidRPr="00007B2D" w:rsidRDefault="00007B2D" w:rsidP="00007B2D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6"/>
                <w:szCs w:val="28"/>
              </w:rPr>
            </w:pPr>
          </w:p>
        </w:tc>
        <w:tc>
          <w:tcPr>
            <w:tcW w:w="2552" w:type="dxa"/>
            <w:vMerge/>
            <w:shd w:val="clear" w:color="auto" w:fill="B7D8A0"/>
          </w:tcPr>
          <w:p w14:paraId="730E42CC" w14:textId="77777777" w:rsidR="00007B2D" w:rsidRPr="00EC2B9F" w:rsidRDefault="00007B2D" w:rsidP="00E104A6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4110" w:type="dxa"/>
            <w:shd w:val="clear" w:color="auto" w:fill="00B0F0"/>
          </w:tcPr>
          <w:p w14:paraId="6D9BC4F3" w14:textId="77777777" w:rsidR="00007B2D" w:rsidRDefault="00007B2D" w:rsidP="00007B2D">
            <w:pPr>
              <w:spacing w:after="120"/>
              <w:jc w:val="center"/>
              <w:rPr>
                <w:rFonts w:ascii="Letter-join Plus 1" w:hAnsi="Letter-join Plus 1"/>
                <w:b/>
                <w:u w:val="single"/>
              </w:rPr>
            </w:pPr>
            <w:r>
              <w:rPr>
                <w:rFonts w:ascii="Letter-join Plus 1" w:hAnsi="Letter-join Plus 1"/>
                <w:b/>
                <w:u w:val="single"/>
              </w:rPr>
              <w:t>TTRS</w:t>
            </w:r>
          </w:p>
          <w:p w14:paraId="05257D68" w14:textId="18209A11" w:rsidR="00007B2D" w:rsidRPr="00007B2D" w:rsidRDefault="00007B2D" w:rsidP="00007B2D">
            <w:pPr>
              <w:spacing w:after="12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 xml:space="preserve">This </w:t>
            </w:r>
            <w:r w:rsidR="00344A50">
              <w:rPr>
                <w:rFonts w:ascii="Letter-join Plus 1" w:hAnsi="Letter-join Plus 1"/>
              </w:rPr>
              <w:t xml:space="preserve">week we will practising the 3 </w:t>
            </w:r>
            <w:r>
              <w:rPr>
                <w:rFonts w:ascii="Letter-join Plus 1" w:hAnsi="Letter-join Plus 1"/>
              </w:rPr>
              <w:t xml:space="preserve">times tables. Please practice daily on </w:t>
            </w:r>
            <w:proofErr w:type="spellStart"/>
            <w:r>
              <w:rPr>
                <w:rFonts w:ascii="Letter-join Plus 1" w:hAnsi="Letter-join Plus 1"/>
              </w:rPr>
              <w:t>Mathletics</w:t>
            </w:r>
            <w:proofErr w:type="spellEnd"/>
            <w:r>
              <w:rPr>
                <w:rFonts w:ascii="Letter-join Plus 1" w:hAnsi="Letter-join Plus 1"/>
              </w:rPr>
              <w:t xml:space="preserve">. </w:t>
            </w:r>
          </w:p>
        </w:tc>
      </w:tr>
      <w:tr w:rsidR="00344A50" w:rsidRPr="00EC2B9F" w14:paraId="6680449A" w14:textId="77777777" w:rsidTr="00344A50">
        <w:trPr>
          <w:trHeight w:val="1086"/>
        </w:trPr>
        <w:tc>
          <w:tcPr>
            <w:tcW w:w="11335" w:type="dxa"/>
            <w:gridSpan w:val="4"/>
            <w:shd w:val="clear" w:color="auto" w:fill="F4B083" w:themeFill="accent2" w:themeFillTint="99"/>
          </w:tcPr>
          <w:p w14:paraId="69A9626C" w14:textId="77777777" w:rsidR="00344A50" w:rsidRDefault="00344A50" w:rsidP="00007B2D">
            <w:pPr>
              <w:spacing w:after="120"/>
              <w:jc w:val="center"/>
              <w:rPr>
                <w:rFonts w:ascii="Letter-join Plus 1" w:hAnsi="Letter-join Plus 1"/>
                <w:b/>
              </w:rPr>
            </w:pPr>
            <w:r w:rsidRPr="00344A50">
              <w:rPr>
                <w:rFonts w:ascii="Letter-join Plus 1" w:hAnsi="Letter-join Plus 1"/>
                <w:b/>
              </w:rPr>
              <w:t>Topic</w:t>
            </w:r>
          </w:p>
          <w:p w14:paraId="68177213" w14:textId="2148F13E" w:rsidR="00344A50" w:rsidRPr="00344A50" w:rsidRDefault="00DA2199" w:rsidP="00007B2D">
            <w:pPr>
              <w:spacing w:after="120"/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Research what life was like in a Victorian workhouse.</w:t>
            </w:r>
            <w:bookmarkStart w:id="0" w:name="_GoBack"/>
            <w:bookmarkEnd w:id="0"/>
          </w:p>
        </w:tc>
      </w:tr>
    </w:tbl>
    <w:p w14:paraId="231A8E95" w14:textId="09BA7B51" w:rsidR="00C42763" w:rsidRPr="005B11F8" w:rsidRDefault="00C42763" w:rsidP="00E104A6">
      <w:pPr>
        <w:pStyle w:val="ListParagraph"/>
        <w:rPr>
          <w:rFonts w:ascii="Letter-join Plus 1" w:hAnsi="Letter-join Plus 1"/>
          <w:szCs w:val="28"/>
        </w:rPr>
      </w:pPr>
    </w:p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B2D"/>
    <w:rsid w:val="000D52CA"/>
    <w:rsid w:val="001E0171"/>
    <w:rsid w:val="00282035"/>
    <w:rsid w:val="00344A50"/>
    <w:rsid w:val="003E3D9E"/>
    <w:rsid w:val="004103D8"/>
    <w:rsid w:val="00412E42"/>
    <w:rsid w:val="004971FB"/>
    <w:rsid w:val="005B11F8"/>
    <w:rsid w:val="00723F3E"/>
    <w:rsid w:val="00761BB8"/>
    <w:rsid w:val="007C2D02"/>
    <w:rsid w:val="00865313"/>
    <w:rsid w:val="008A0432"/>
    <w:rsid w:val="00961ED7"/>
    <w:rsid w:val="009631BD"/>
    <w:rsid w:val="00993026"/>
    <w:rsid w:val="00A77A78"/>
    <w:rsid w:val="00C42763"/>
    <w:rsid w:val="00C679C5"/>
    <w:rsid w:val="00DA2199"/>
    <w:rsid w:val="00DD4D3D"/>
    <w:rsid w:val="00E104A6"/>
    <w:rsid w:val="00E53781"/>
    <w:rsid w:val="00EA041D"/>
    <w:rsid w:val="00EC2B9F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paragraph" w:customStyle="1" w:styleId="Default">
    <w:name w:val="Default"/>
    <w:rsid w:val="00412E4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4</cp:revision>
  <dcterms:created xsi:type="dcterms:W3CDTF">2020-10-12T11:44:00Z</dcterms:created>
  <dcterms:modified xsi:type="dcterms:W3CDTF">2020-10-16T14:50:00Z</dcterms:modified>
</cp:coreProperties>
</file>